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EB0EA9" w:rsidTr="00006AFC">
        <w:tc>
          <w:tcPr>
            <w:tcW w:w="2055" w:type="dxa"/>
          </w:tcPr>
          <w:p w:rsidR="00EB0EA9" w:rsidRDefault="00EB0EA9" w:rsidP="00006AFC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Protocol</w:t>
            </w:r>
          </w:p>
          <w:p w:rsidR="00EB0EA9" w:rsidRPr="00EB0EA9" w:rsidRDefault="00EB0EA9" w:rsidP="00006AFC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  <w:lang w:val="en-US"/>
              </w:rPr>
            </w:pPr>
            <w:r w:rsidRPr="00EB0EA9">
              <w:rPr>
                <w:b/>
                <w:lang w:val="en-US"/>
              </w:rPr>
              <w:t>colIRB</w:t>
            </w:r>
            <w:r w:rsidR="003C5230">
              <w:rPr>
                <w:b/>
                <w:lang w:val="en-US"/>
              </w:rPr>
              <w:t>E</w:t>
            </w:r>
            <w:r w:rsidRPr="00EB0EA9">
              <w:rPr>
                <w:b/>
                <w:lang w:val="en-US"/>
              </w:rPr>
              <w:t>21</w:t>
            </w:r>
          </w:p>
        </w:tc>
        <w:tc>
          <w:tcPr>
            <w:tcW w:w="2056" w:type="dxa"/>
          </w:tcPr>
          <w:p w:rsidR="00EB0EA9" w:rsidRDefault="00EB0EA9" w:rsidP="00006AFC">
            <w:pPr>
              <w:rPr>
                <w:b/>
                <w:lang w:val="en-US"/>
              </w:rPr>
            </w:pPr>
          </w:p>
          <w:p w:rsidR="00EB0EA9" w:rsidRDefault="00EB0EA9" w:rsidP="00006A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Irinotecan + </w:t>
            </w:r>
          </w:p>
          <w:p w:rsidR="00EB0EA9" w:rsidRDefault="00EB0EA9" w:rsidP="00006A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Bevacizumab</w:t>
            </w:r>
          </w:p>
          <w:p w:rsidR="00EB0EA9" w:rsidRDefault="00EB0EA9" w:rsidP="00006AFC">
            <w:pPr>
              <w:pStyle w:val="Kop1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bij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colonca</w:t>
            </w:r>
            <w:proofErr w:type="spellEnd"/>
          </w:p>
          <w:p w:rsidR="00EB0EA9" w:rsidRDefault="00EB0EA9" w:rsidP="00006AFC">
            <w:pPr>
              <w:rPr>
                <w:lang w:val="en-US"/>
              </w:rPr>
            </w:pPr>
          </w:p>
          <w:p w:rsidR="00EB0EA9" w:rsidRDefault="00EB0EA9" w:rsidP="00006AFC">
            <w:proofErr w:type="spellStart"/>
            <w:r>
              <w:t>Éénmaal</w:t>
            </w:r>
            <w:proofErr w:type="spellEnd"/>
            <w:r>
              <w:t xml:space="preserve"> per 3 weken.</w:t>
            </w: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EB0EA9" w:rsidRDefault="00EB0EA9" w:rsidP="00006AFC">
            <w:pPr>
              <w:spacing w:before="240"/>
            </w:pPr>
          </w:p>
        </w:tc>
      </w:tr>
    </w:tbl>
    <w:p w:rsidR="00EB0EA9" w:rsidRDefault="00EB0EA9" w:rsidP="00EB0EA9"/>
    <w:p w:rsidR="00EB0EA9" w:rsidRDefault="00EB0EA9" w:rsidP="00EB0EA9">
      <w:pPr>
        <w:pStyle w:val="Kop1"/>
      </w:pPr>
    </w:p>
    <w:p w:rsidR="00EB0EA9" w:rsidRDefault="00EB0EA9" w:rsidP="00EB0EA9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EB0EA9" w:rsidTr="00006AFC">
        <w:tc>
          <w:tcPr>
            <w:tcW w:w="2055" w:type="dxa"/>
          </w:tcPr>
          <w:p w:rsidR="00EB0EA9" w:rsidRDefault="00EB0EA9" w:rsidP="00006AFC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701" w:type="dxa"/>
          </w:tcPr>
          <w:p w:rsidR="00EB0EA9" w:rsidRDefault="00EB0EA9" w:rsidP="00006AFC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EB0EA9" w:rsidRDefault="00EB0EA9" w:rsidP="00006AFC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Irinotecan</w:t>
            </w:r>
            <w:proofErr w:type="spellEnd"/>
          </w:p>
        </w:tc>
        <w:tc>
          <w:tcPr>
            <w:tcW w:w="1701" w:type="dxa"/>
          </w:tcPr>
          <w:p w:rsidR="00EB0EA9" w:rsidRDefault="00EB0EA9" w:rsidP="00006AFC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i.v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right"/>
            </w:pPr>
            <w:r>
              <w:t>350 mg/m²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both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EB0EA9" w:rsidRDefault="00EB0EA9" w:rsidP="00006AF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EB0EA9" w:rsidTr="00006AFC">
        <w:tc>
          <w:tcPr>
            <w:tcW w:w="2055" w:type="dxa"/>
          </w:tcPr>
          <w:p w:rsidR="00EB0EA9" w:rsidRDefault="00EB0EA9" w:rsidP="00006AFC">
            <w:pPr>
              <w:jc w:val="both"/>
            </w:pPr>
            <w:proofErr w:type="spellStart"/>
            <w:r>
              <w:t>Bevacizumab</w:t>
            </w:r>
            <w:proofErr w:type="spellEnd"/>
          </w:p>
          <w:p w:rsidR="00EB0EA9" w:rsidRDefault="00EB0EA9" w:rsidP="00006AFC">
            <w:pPr>
              <w:jc w:val="both"/>
            </w:pPr>
            <w:r>
              <w:t>(</w:t>
            </w:r>
            <w:proofErr w:type="spellStart"/>
            <w:r>
              <w:t>Avastin</w:t>
            </w:r>
            <w:proofErr w:type="spellEnd"/>
            <w:r>
              <w:t>®)</w:t>
            </w:r>
          </w:p>
        </w:tc>
        <w:tc>
          <w:tcPr>
            <w:tcW w:w="1701" w:type="dxa"/>
          </w:tcPr>
          <w:p w:rsidR="00EB0EA9" w:rsidRDefault="00EB0EA9" w:rsidP="00006AFC">
            <w:pPr>
              <w:jc w:val="both"/>
            </w:pPr>
            <w:r>
              <w:t>i.v.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right"/>
            </w:pPr>
            <w:r>
              <w:t>7,5 mg/kg</w:t>
            </w:r>
          </w:p>
          <w:p w:rsidR="00EB0EA9" w:rsidRDefault="00EB0EA9" w:rsidP="00006AFC">
            <w:pPr>
              <w:jc w:val="right"/>
            </w:pPr>
            <w:r>
              <w:t>lichaamsgewicht</w:t>
            </w:r>
          </w:p>
        </w:tc>
        <w:tc>
          <w:tcPr>
            <w:tcW w:w="2126" w:type="dxa"/>
          </w:tcPr>
          <w:p w:rsidR="00EB0EA9" w:rsidRDefault="00EB0EA9" w:rsidP="00006AFC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EB0EA9" w:rsidRDefault="00EB0EA9" w:rsidP="00006AFC">
            <w:pPr>
              <w:jc w:val="center"/>
            </w:pPr>
            <w:r>
              <w:t>1</w:t>
            </w:r>
          </w:p>
        </w:tc>
      </w:tr>
    </w:tbl>
    <w:p w:rsidR="00EB0EA9" w:rsidRDefault="00EB0EA9" w:rsidP="00EB0EA9"/>
    <w:p w:rsidR="00EB0EA9" w:rsidRDefault="00EB0EA9" w:rsidP="00EB0EA9">
      <w:pPr>
        <w:rPr>
          <w:b/>
          <w:bCs/>
        </w:rPr>
      </w:pPr>
    </w:p>
    <w:p w:rsidR="00EB0EA9" w:rsidRDefault="00EB0EA9" w:rsidP="00EB0EA9">
      <w:pPr>
        <w:pStyle w:val="Kop1"/>
      </w:pPr>
    </w:p>
    <w:p w:rsidR="00EB0EA9" w:rsidRDefault="00EB0EA9" w:rsidP="00EB0EA9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418"/>
        <w:gridCol w:w="2835"/>
        <w:gridCol w:w="1134"/>
        <w:gridCol w:w="850"/>
        <w:gridCol w:w="992"/>
        <w:gridCol w:w="709"/>
        <w:gridCol w:w="709"/>
      </w:tblGrid>
      <w:tr w:rsidR="00EB0EA9" w:rsidTr="00006AFC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EB0EA9" w:rsidRDefault="00EB0EA9" w:rsidP="00006AFC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EB0EA9" w:rsidTr="00006AFC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Irinotecan</w:t>
            </w:r>
            <w:proofErr w:type="spellEnd"/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  <w:r>
              <w:t>350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EB0EA9" w:rsidTr="00006AFC"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jc w:val="both"/>
            </w:pPr>
            <w:proofErr w:type="spellStart"/>
            <w:r>
              <w:t>Bevacizumab</w:t>
            </w:r>
            <w:proofErr w:type="spellEnd"/>
          </w:p>
          <w:p w:rsidR="00EB0EA9" w:rsidRDefault="00EB0EA9" w:rsidP="00006AFC">
            <w:pPr>
              <w:spacing w:before="40"/>
            </w:pPr>
            <w:r>
              <w:t>(</w:t>
            </w:r>
            <w:proofErr w:type="spellStart"/>
            <w:r>
              <w:t>Avastin</w:t>
            </w:r>
            <w:proofErr w:type="spellEnd"/>
            <w:r>
              <w:t>®)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pStyle w:val="Koptekst"/>
              <w:tabs>
                <w:tab w:val="clear" w:pos="4536"/>
                <w:tab w:val="clear" w:pos="9072"/>
              </w:tabs>
              <w:spacing w:before="40"/>
            </w:pPr>
            <w:r>
              <w:t>7,5 mg/kg</w:t>
            </w:r>
          </w:p>
          <w:p w:rsidR="00EB0EA9" w:rsidRDefault="00EB0EA9" w:rsidP="00006AFC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t>lichaamsgewicht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8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0EA9" w:rsidRDefault="00EB0EA9" w:rsidP="00006AFC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p w:rsidR="00EB0EA9" w:rsidRDefault="00EB0EA9" w:rsidP="00EB0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EB0EA9" w:rsidTr="00006AFC">
        <w:tc>
          <w:tcPr>
            <w:tcW w:w="1771" w:type="dxa"/>
          </w:tcPr>
          <w:p w:rsidR="00EB0EA9" w:rsidRDefault="00EB0EA9" w:rsidP="00006AFC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EB0EA9" w:rsidRDefault="00EB0EA9" w:rsidP="00006AFC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EB0EA9" w:rsidRDefault="00EB0EA9" w:rsidP="00006AFC"/>
        </w:tc>
      </w:tr>
      <w:tr w:rsidR="00EB0EA9" w:rsidTr="00006AFC">
        <w:tc>
          <w:tcPr>
            <w:tcW w:w="1771" w:type="dxa"/>
          </w:tcPr>
          <w:p w:rsidR="00EB0EA9" w:rsidRDefault="00EB0EA9" w:rsidP="00006AFC">
            <w:r>
              <w:t>Paraaf apotheker:</w:t>
            </w:r>
          </w:p>
          <w:p w:rsidR="00EB0EA9" w:rsidRDefault="00EB0EA9" w:rsidP="00006AFC"/>
        </w:tc>
        <w:tc>
          <w:tcPr>
            <w:tcW w:w="1276" w:type="dxa"/>
          </w:tcPr>
          <w:p w:rsidR="00EB0EA9" w:rsidRDefault="00EB0EA9" w:rsidP="00006AFC"/>
        </w:tc>
      </w:tr>
    </w:tbl>
    <w:p w:rsidR="00EB0EA9" w:rsidRDefault="00EB0EA9" w:rsidP="00EB0EA9">
      <w:pPr>
        <w:pStyle w:val="Kop1"/>
      </w:pPr>
    </w:p>
    <w:p w:rsidR="00EB0EA9" w:rsidRDefault="00EB0EA9" w:rsidP="00EB0EA9"/>
    <w:p w:rsidR="00DD1DAE" w:rsidRDefault="00DD1DAE"/>
    <w:sectPr w:rsidR="00DD1D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A9" w:rsidRDefault="00EB0EA9" w:rsidP="00EB0EA9">
      <w:r>
        <w:separator/>
      </w:r>
    </w:p>
  </w:endnote>
  <w:endnote w:type="continuationSeparator" w:id="0">
    <w:p w:rsidR="00EB0EA9" w:rsidRDefault="00EB0EA9" w:rsidP="00EB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92" w:rsidRDefault="00EB0EA9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1.1</w:t>
    </w:r>
  </w:p>
  <w:p w:rsidR="00A07192" w:rsidRDefault="00EB0EA9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01-10-2017</w:t>
    </w:r>
  </w:p>
  <w:p w:rsidR="00A07192" w:rsidRDefault="00A07192">
    <w:pPr>
      <w:pStyle w:val="Voettekst"/>
      <w:rPr>
        <w:sz w:val="16"/>
        <w:lang w:val="fr-FR"/>
      </w:rPr>
    </w:pPr>
  </w:p>
  <w:p w:rsidR="00A07192" w:rsidRDefault="00A07192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A07192">
      <w:tc>
        <w:tcPr>
          <w:tcW w:w="1063" w:type="dxa"/>
        </w:tcPr>
        <w:p w:rsidR="00A07192" w:rsidRDefault="003C5230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A07192" w:rsidRDefault="003C5230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A07192" w:rsidRDefault="003C5230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A07192" w:rsidRDefault="003C5230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A07192">
      <w:tc>
        <w:tcPr>
          <w:tcW w:w="1063" w:type="dxa"/>
        </w:tcPr>
        <w:p w:rsidR="00A07192" w:rsidRDefault="003C5230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A07192" w:rsidRDefault="00A07192">
          <w:pPr>
            <w:pStyle w:val="Voettekst"/>
            <w:rPr>
              <w:sz w:val="16"/>
            </w:rPr>
          </w:pPr>
        </w:p>
      </w:tc>
      <w:tc>
        <w:tcPr>
          <w:tcW w:w="851" w:type="dxa"/>
        </w:tcPr>
        <w:p w:rsidR="00A07192" w:rsidRDefault="00A07192">
          <w:pPr>
            <w:pStyle w:val="Voettekst"/>
            <w:rPr>
              <w:sz w:val="16"/>
            </w:rPr>
          </w:pPr>
        </w:p>
      </w:tc>
      <w:tc>
        <w:tcPr>
          <w:tcW w:w="850" w:type="dxa"/>
        </w:tcPr>
        <w:p w:rsidR="00A07192" w:rsidRDefault="00A07192">
          <w:pPr>
            <w:pStyle w:val="Voettekst"/>
            <w:rPr>
              <w:sz w:val="16"/>
            </w:rPr>
          </w:pPr>
        </w:p>
      </w:tc>
    </w:tr>
  </w:tbl>
  <w:p w:rsidR="00A07192" w:rsidRDefault="003C5230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4F108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4F108E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A9" w:rsidRDefault="00EB0EA9" w:rsidP="00EB0EA9">
      <w:r>
        <w:separator/>
      </w:r>
    </w:p>
  </w:footnote>
  <w:footnote w:type="continuationSeparator" w:id="0">
    <w:p w:rsidR="00EB0EA9" w:rsidRDefault="00EB0EA9" w:rsidP="00EB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EA9" w:rsidRDefault="00EB0EA9">
    <w:pPr>
      <w:pStyle w:val="Koptekst"/>
    </w:pPr>
    <w:r>
      <w:t>AANVRAAGFORMULIER CYTOSTATICA</w:t>
    </w:r>
  </w:p>
  <w:p w:rsidR="00A07192" w:rsidRDefault="00A071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A9"/>
    <w:rsid w:val="003C5230"/>
    <w:rsid w:val="004F108E"/>
    <w:rsid w:val="00A07192"/>
    <w:rsid w:val="00DD1DAE"/>
    <w:rsid w:val="00E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B0EA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B0EA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EB0E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0EA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EB0E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B0EA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0E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EA9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B0EA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B0EA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EB0EA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B0EA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EB0EA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EB0EA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B0E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0EA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3</cp:revision>
  <cp:lastPrinted>2017-05-03T11:17:00Z</cp:lastPrinted>
  <dcterms:created xsi:type="dcterms:W3CDTF">2017-05-03T11:10:00Z</dcterms:created>
  <dcterms:modified xsi:type="dcterms:W3CDTF">2017-05-03T11:18:00Z</dcterms:modified>
</cp:coreProperties>
</file>