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907"/>
      </w:tblGrid>
      <w:tr w:rsidR="00754035" w:rsidRPr="00754035" w:rsidTr="0075267E"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mamDOCATRAS21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sc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754035" w:rsidRPr="00754035" w:rsidRDefault="00754035" w:rsidP="007540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Docetaxel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Trastuzumab</w:t>
            </w:r>
            <w:proofErr w:type="spellEnd"/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="00E0385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per 3 weken.</w:t>
            </w:r>
          </w:p>
        </w:tc>
      </w:tr>
      <w:tr w:rsidR="00754035" w:rsidRPr="00754035" w:rsidTr="0075267E"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 (m²)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842"/>
        <w:gridCol w:w="2835"/>
        <w:gridCol w:w="2019"/>
      </w:tblGrid>
      <w:tr w:rsidR="00754035" w:rsidRPr="00754035" w:rsidTr="0075267E"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842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754035" w:rsidRPr="00754035" w:rsidTr="0075267E"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Docetaxel</w:t>
            </w:r>
          </w:p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(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Taxotere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®)</w:t>
            </w:r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842" w:type="dxa"/>
          </w:tcPr>
          <w:p w:rsidR="00754035" w:rsidRP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754035" w:rsidRPr="00754035" w:rsidTr="0075267E"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Carboplatin</w:t>
            </w:r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842" w:type="dxa"/>
          </w:tcPr>
          <w:p w:rsid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6</w:t>
            </w:r>
          </w:p>
          <w:p w:rsidR="005F0FA6" w:rsidRPr="005F0FA6" w:rsidRDefault="005F0FA6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</w:pPr>
            <w:r w:rsidRPr="005F0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max 900 mg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250 ml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754035" w:rsidRPr="00754035" w:rsidTr="0075267E"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Trastuzumab</w:t>
            </w:r>
            <w:proofErr w:type="spellEnd"/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s.c.</w:t>
            </w:r>
            <w:proofErr w:type="spellEnd"/>
          </w:p>
        </w:tc>
        <w:tc>
          <w:tcPr>
            <w:tcW w:w="1842" w:type="dxa"/>
          </w:tcPr>
          <w:p w:rsidR="00754035" w:rsidRP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600 mg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</w:tbl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754035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478"/>
        <w:gridCol w:w="2693"/>
        <w:gridCol w:w="851"/>
        <w:gridCol w:w="992"/>
        <w:gridCol w:w="992"/>
        <w:gridCol w:w="709"/>
        <w:gridCol w:w="709"/>
      </w:tblGrid>
      <w:tr w:rsidR="00754035" w:rsidRPr="00754035" w:rsidTr="0075267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754035" w:rsidRPr="00754035" w:rsidTr="0075267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Trastuzumab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600</w:t>
            </w: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mg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s.c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600 </w:t>
            </w: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Docetaxel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Carboplatin</w:t>
            </w:r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6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5F0FA6" w:rsidP="005F0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F0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max 900 mg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754035" w:rsidRPr="00754035" w:rsidTr="0075267E">
        <w:tc>
          <w:tcPr>
            <w:tcW w:w="1771" w:type="dxa"/>
          </w:tcPr>
          <w:p w:rsidR="00754035" w:rsidRPr="00754035" w:rsidRDefault="00754035" w:rsidP="0075403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c>
          <w:tcPr>
            <w:tcW w:w="1771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54035" w:rsidRPr="00754035" w:rsidRDefault="00754035" w:rsidP="007540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6D618C" w:rsidRDefault="006D618C"/>
    <w:sectPr w:rsidR="006D61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35" w:rsidRDefault="00754035" w:rsidP="00754035">
      <w:pPr>
        <w:spacing w:after="0" w:line="240" w:lineRule="auto"/>
      </w:pPr>
      <w:r>
        <w:separator/>
      </w:r>
    </w:p>
  </w:endnote>
  <w:endnote w:type="continuationSeparator" w:id="0">
    <w:p w:rsidR="00754035" w:rsidRDefault="00754035" w:rsidP="0075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35" w:rsidRPr="00754035" w:rsidRDefault="00754035" w:rsidP="007540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754035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754035">
      <w:rPr>
        <w:rFonts w:ascii="Times New Roman" w:eastAsia="Times New Roman" w:hAnsi="Times New Roman" w:cs="Times New Roman"/>
        <w:sz w:val="16"/>
        <w:szCs w:val="20"/>
        <w:lang w:val="fr-FR" w:eastAsia="nl-NL"/>
      </w:rPr>
      <w:t>: 1.</w:t>
    </w:r>
    <w:r w:rsidR="005F0FA6">
      <w:rPr>
        <w:rFonts w:ascii="Times New Roman" w:eastAsia="Times New Roman" w:hAnsi="Times New Roman" w:cs="Times New Roman"/>
        <w:sz w:val="16"/>
        <w:szCs w:val="20"/>
        <w:lang w:val="fr-FR" w:eastAsia="nl-NL"/>
      </w:rPr>
      <w:t>1</w:t>
    </w:r>
  </w:p>
  <w:p w:rsidR="00754035" w:rsidRPr="00754035" w:rsidRDefault="005F0FA6" w:rsidP="007540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11-04-2021</w:t>
    </w:r>
  </w:p>
  <w:p w:rsidR="00754035" w:rsidRPr="00754035" w:rsidRDefault="00754035" w:rsidP="007540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754035" w:rsidRPr="00754035" w:rsidRDefault="00754035" w:rsidP="0075403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754035" w:rsidRPr="00754035" w:rsidTr="0075267E">
      <w:tc>
        <w:tcPr>
          <w:tcW w:w="1063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754035" w:rsidRPr="00754035" w:rsidTr="0075267E">
      <w:tc>
        <w:tcPr>
          <w:tcW w:w="1063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754035" w:rsidRPr="00754035" w:rsidRDefault="0066764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754035" w:rsidRPr="00754035" w:rsidRDefault="0066764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754035" w:rsidRDefault="007540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35" w:rsidRDefault="00754035" w:rsidP="00754035">
      <w:pPr>
        <w:spacing w:after="0" w:line="240" w:lineRule="auto"/>
      </w:pPr>
      <w:r>
        <w:separator/>
      </w:r>
    </w:p>
  </w:footnote>
  <w:footnote w:type="continuationSeparator" w:id="0">
    <w:p w:rsidR="00754035" w:rsidRDefault="00754035" w:rsidP="0075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35" w:rsidRDefault="00754035">
    <w:pPr>
      <w:pStyle w:val="Koptekst"/>
    </w:pPr>
    <w:r>
      <w:t>AANVRAAGFORMULIER CYTOSTATICA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5"/>
    <w:rsid w:val="005E6266"/>
    <w:rsid w:val="005F0FA6"/>
    <w:rsid w:val="00667645"/>
    <w:rsid w:val="006D618C"/>
    <w:rsid w:val="00754035"/>
    <w:rsid w:val="00E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035"/>
  </w:style>
  <w:style w:type="paragraph" w:styleId="Voettekst">
    <w:name w:val="footer"/>
    <w:basedOn w:val="Standaard"/>
    <w:link w:val="Voet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035"/>
  </w:style>
  <w:style w:type="paragraph" w:styleId="Ballontekst">
    <w:name w:val="Balloon Text"/>
    <w:basedOn w:val="Standaard"/>
    <w:link w:val="BallontekstChar"/>
    <w:uiPriority w:val="99"/>
    <w:semiHidden/>
    <w:unhideWhenUsed/>
    <w:rsid w:val="0075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035"/>
  </w:style>
  <w:style w:type="paragraph" w:styleId="Voettekst">
    <w:name w:val="footer"/>
    <w:basedOn w:val="Standaard"/>
    <w:link w:val="Voet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035"/>
  </w:style>
  <w:style w:type="paragraph" w:styleId="Ballontekst">
    <w:name w:val="Balloon Text"/>
    <w:basedOn w:val="Standaard"/>
    <w:link w:val="BallontekstChar"/>
    <w:uiPriority w:val="99"/>
    <w:semiHidden/>
    <w:unhideWhenUsed/>
    <w:rsid w:val="0075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072D-2A68-4719-A562-BE2E62A8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4</cp:revision>
  <cp:lastPrinted>2017-11-14T11:25:00Z</cp:lastPrinted>
  <dcterms:created xsi:type="dcterms:W3CDTF">2016-10-11T11:40:00Z</dcterms:created>
  <dcterms:modified xsi:type="dcterms:W3CDTF">2019-04-11T10:51:00Z</dcterms:modified>
</cp:coreProperties>
</file>