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4D2A68" w:rsidRPr="004D2A68" w:rsidTr="00753FD0">
        <w:tc>
          <w:tcPr>
            <w:tcW w:w="2055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proDO21</w:t>
            </w:r>
          </w:p>
        </w:tc>
        <w:tc>
          <w:tcPr>
            <w:tcW w:w="2056" w:type="dxa"/>
          </w:tcPr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4D2A68" w:rsidRPr="004D2A68" w:rsidRDefault="004D2A68" w:rsidP="004D2A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4D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Docetaxel</w:t>
            </w:r>
            <w:proofErr w:type="spellEnd"/>
          </w:p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prostaatca</w:t>
            </w:r>
            <w:proofErr w:type="spellEnd"/>
          </w:p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4D2A68" w:rsidRPr="004D2A68" w:rsidTr="00753FD0">
        <w:tc>
          <w:tcPr>
            <w:tcW w:w="2055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2A68" w:rsidRPr="004D2A68" w:rsidTr="00753FD0">
        <w:tc>
          <w:tcPr>
            <w:tcW w:w="2055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2A68" w:rsidRPr="004D2A68" w:rsidTr="00753FD0">
        <w:tc>
          <w:tcPr>
            <w:tcW w:w="2055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2A68" w:rsidRPr="004D2A68" w:rsidTr="00753FD0">
        <w:tc>
          <w:tcPr>
            <w:tcW w:w="2055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2A68" w:rsidRPr="004D2A68" w:rsidTr="00753FD0">
        <w:tc>
          <w:tcPr>
            <w:tcW w:w="2055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2A68" w:rsidRPr="004D2A68" w:rsidTr="00753FD0">
        <w:tc>
          <w:tcPr>
            <w:tcW w:w="2055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4D2A68" w:rsidRPr="004D2A68" w:rsidRDefault="004D2A68" w:rsidP="004D2A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275"/>
        <w:gridCol w:w="2835"/>
        <w:gridCol w:w="2019"/>
      </w:tblGrid>
      <w:tr w:rsidR="004D2A68" w:rsidRPr="004D2A68" w:rsidTr="00753FD0">
        <w:tc>
          <w:tcPr>
            <w:tcW w:w="2197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275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4D2A68" w:rsidRPr="004D2A68" w:rsidTr="00753FD0">
        <w:tc>
          <w:tcPr>
            <w:tcW w:w="2197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Docetaxel (</w:t>
            </w: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Taxotere</w:t>
            </w:r>
            <w:proofErr w:type="spellEnd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®)</w:t>
            </w:r>
          </w:p>
        </w:tc>
        <w:tc>
          <w:tcPr>
            <w:tcW w:w="1701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275" w:type="dxa"/>
          </w:tcPr>
          <w:p w:rsidR="004D2A68" w:rsidRPr="004D2A68" w:rsidRDefault="004D2A68" w:rsidP="004D2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75 mg/m²</w:t>
            </w:r>
          </w:p>
        </w:tc>
        <w:tc>
          <w:tcPr>
            <w:tcW w:w="2835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l-NL"/>
              </w:rPr>
              <w:t>&lt;</w:t>
            </w: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190 mg in 250 ml </w:t>
            </w: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&gt; 190 mg in 500 ml </w:t>
            </w: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4D2A68" w:rsidRPr="004D2A68" w:rsidTr="00753FD0">
        <w:tc>
          <w:tcPr>
            <w:tcW w:w="2197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Prednisolon</w:t>
            </w:r>
            <w:proofErr w:type="spellEnd"/>
          </w:p>
        </w:tc>
        <w:tc>
          <w:tcPr>
            <w:tcW w:w="1701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p.o.</w:t>
            </w:r>
            <w:proofErr w:type="spellEnd"/>
          </w:p>
        </w:tc>
        <w:tc>
          <w:tcPr>
            <w:tcW w:w="1275" w:type="dxa"/>
          </w:tcPr>
          <w:p w:rsidR="004D2A68" w:rsidRPr="004D2A68" w:rsidRDefault="004D2A68" w:rsidP="004D2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x </w:t>
            </w:r>
            <w:proofErr w:type="spellStart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dgs</w:t>
            </w:r>
            <w:proofErr w:type="spellEnd"/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5 mg</w:t>
            </w:r>
          </w:p>
        </w:tc>
        <w:tc>
          <w:tcPr>
            <w:tcW w:w="2835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4D2A68" w:rsidRPr="004D2A68" w:rsidRDefault="004D2A68" w:rsidP="004D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continu</w:t>
            </w:r>
          </w:p>
        </w:tc>
      </w:tr>
    </w:tbl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4D2A68" w:rsidRPr="004D2A68" w:rsidRDefault="004D2A68" w:rsidP="004D2A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4D2A68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4D2A68" w:rsidRPr="004D2A68" w:rsidTr="00753FD0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4D2A6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4D2A68" w:rsidRPr="004D2A68" w:rsidTr="00753FD0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D2A6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Docetaxel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75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2A68" w:rsidRPr="004D2A68" w:rsidRDefault="004D2A68" w:rsidP="004D2A6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4D2A68" w:rsidRPr="004D2A68" w:rsidTr="00753FD0">
        <w:tc>
          <w:tcPr>
            <w:tcW w:w="1771" w:type="dxa"/>
          </w:tcPr>
          <w:p w:rsidR="004D2A68" w:rsidRPr="004D2A68" w:rsidRDefault="004D2A68" w:rsidP="004D2A6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2A68" w:rsidRPr="004D2A68" w:rsidTr="00753FD0">
        <w:tc>
          <w:tcPr>
            <w:tcW w:w="1771" w:type="dxa"/>
          </w:tcPr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lastRenderedPageBreak/>
              <w:t>Paraaf apotheker:</w:t>
            </w:r>
          </w:p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4D2A68" w:rsidRPr="004D2A68" w:rsidRDefault="004D2A68" w:rsidP="004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D2A68" w:rsidRPr="004D2A68" w:rsidRDefault="004D2A68" w:rsidP="004D2A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D2A68" w:rsidRPr="004D2A68" w:rsidRDefault="004D2A68" w:rsidP="004D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B3167" w:rsidRDefault="003B3167"/>
    <w:sectPr w:rsidR="003B3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68" w:rsidRDefault="004D2A68" w:rsidP="004D2A68">
      <w:pPr>
        <w:spacing w:after="0" w:line="240" w:lineRule="auto"/>
      </w:pPr>
      <w:r>
        <w:separator/>
      </w:r>
    </w:p>
  </w:endnote>
  <w:endnote w:type="continuationSeparator" w:id="0">
    <w:p w:rsidR="004D2A68" w:rsidRDefault="004D2A68" w:rsidP="004D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8" w:rsidRDefault="004D2A6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28" w:rsidRPr="00D25F28" w:rsidRDefault="004D2A68" w:rsidP="00D25F28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Versie</w:t>
    </w:r>
    <w:proofErr w:type="spellEnd"/>
    <w:r>
      <w:rPr>
        <w:sz w:val="16"/>
        <w:lang w:val="fr-FR"/>
      </w:rPr>
      <w:t>: 1.4</w:t>
    </w:r>
    <w:bookmarkStart w:id="0" w:name="_GoBack"/>
    <w:bookmarkEnd w:id="0"/>
  </w:p>
  <w:p w:rsidR="00D25F28" w:rsidRPr="00D25F28" w:rsidRDefault="004D2A68" w:rsidP="00D25F28">
    <w:pPr>
      <w:tabs>
        <w:tab w:val="center" w:pos="4536"/>
        <w:tab w:val="right" w:pos="9072"/>
      </w:tabs>
      <w:rPr>
        <w:sz w:val="16"/>
        <w:lang w:val="fr-FR"/>
      </w:rPr>
    </w:pPr>
    <w:proofErr w:type="spellStart"/>
    <w:r w:rsidRPr="00D25F28">
      <w:rPr>
        <w:sz w:val="16"/>
        <w:lang w:val="fr-FR"/>
      </w:rPr>
      <w:t>Revisiedatum</w:t>
    </w:r>
    <w:proofErr w:type="spellEnd"/>
    <w:r w:rsidRPr="00D25F28">
      <w:rPr>
        <w:sz w:val="16"/>
        <w:lang w:val="fr-FR"/>
      </w:rPr>
      <w:t xml:space="preserve">: </w:t>
    </w:r>
    <w:r>
      <w:rPr>
        <w:sz w:val="16"/>
        <w:lang w:val="fr-FR"/>
      </w:rPr>
      <w:t>01-10-2018</w:t>
    </w:r>
  </w:p>
  <w:p w:rsidR="00D25F28" w:rsidRPr="00D25F28" w:rsidRDefault="004D2A68" w:rsidP="00D25F28">
    <w:pPr>
      <w:tabs>
        <w:tab w:val="center" w:pos="4536"/>
        <w:tab w:val="right" w:pos="9072"/>
      </w:tabs>
      <w:rPr>
        <w:sz w:val="16"/>
        <w:lang w:val="fr-FR"/>
      </w:rPr>
    </w:pPr>
  </w:p>
  <w:p w:rsidR="00D25F28" w:rsidRPr="00D25F28" w:rsidRDefault="004D2A68" w:rsidP="00D25F28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D25F28" w:rsidRPr="00D25F28" w:rsidTr="00404C79">
      <w:tc>
        <w:tcPr>
          <w:tcW w:w="1063" w:type="dxa"/>
        </w:tcPr>
        <w:p w:rsidR="00D25F28" w:rsidRPr="00D25F28" w:rsidRDefault="004D2A68" w:rsidP="00D25F28">
          <w:pPr>
            <w:tabs>
              <w:tab w:val="center" w:pos="4536"/>
              <w:tab w:val="right" w:pos="9072"/>
            </w:tabs>
            <w:rPr>
              <w:sz w:val="16"/>
              <w:lang w:val="fr-FR"/>
            </w:rPr>
          </w:pPr>
          <w:proofErr w:type="spellStart"/>
          <w:r w:rsidRPr="00D25F28">
            <w:rPr>
              <w:sz w:val="16"/>
              <w:lang w:val="fr-FR"/>
            </w:rPr>
            <w:t>Autorisatie</w:t>
          </w:r>
          <w:proofErr w:type="spellEnd"/>
          <w:r w:rsidRPr="00D25F28"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D25F28" w:rsidRPr="00D25F28" w:rsidRDefault="004D2A68" w:rsidP="00D25F28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D25F28">
            <w:rPr>
              <w:sz w:val="16"/>
            </w:rPr>
            <w:t>Arts</w:t>
          </w:r>
        </w:p>
      </w:tc>
      <w:tc>
        <w:tcPr>
          <w:tcW w:w="851" w:type="dxa"/>
        </w:tcPr>
        <w:p w:rsidR="00D25F28" w:rsidRPr="00D25F28" w:rsidRDefault="004D2A68" w:rsidP="00D25F28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D25F28">
            <w:rPr>
              <w:sz w:val="16"/>
            </w:rPr>
            <w:t>Apotheker</w:t>
          </w:r>
        </w:p>
      </w:tc>
      <w:tc>
        <w:tcPr>
          <w:tcW w:w="850" w:type="dxa"/>
        </w:tcPr>
        <w:p w:rsidR="00D25F28" w:rsidRPr="00D25F28" w:rsidRDefault="004D2A68" w:rsidP="00D25F28">
          <w:pPr>
            <w:tabs>
              <w:tab w:val="center" w:pos="4536"/>
              <w:tab w:val="right" w:pos="9072"/>
            </w:tabs>
            <w:rPr>
              <w:sz w:val="16"/>
            </w:rPr>
          </w:pPr>
          <w:proofErr w:type="spellStart"/>
          <w:r w:rsidRPr="00D25F28">
            <w:rPr>
              <w:sz w:val="16"/>
            </w:rPr>
            <w:t>Onc</w:t>
          </w:r>
          <w:proofErr w:type="spellEnd"/>
          <w:r w:rsidRPr="00D25F28">
            <w:rPr>
              <w:sz w:val="16"/>
            </w:rPr>
            <w:t xml:space="preserve"> </w:t>
          </w:r>
          <w:proofErr w:type="spellStart"/>
          <w:r w:rsidRPr="00D25F28">
            <w:rPr>
              <w:sz w:val="16"/>
            </w:rPr>
            <w:t>verpl</w:t>
          </w:r>
          <w:proofErr w:type="spellEnd"/>
          <w:r w:rsidRPr="00D25F28">
            <w:rPr>
              <w:sz w:val="16"/>
            </w:rPr>
            <w:t>.</w:t>
          </w:r>
        </w:p>
      </w:tc>
    </w:tr>
    <w:tr w:rsidR="00D25F28" w:rsidRPr="00D25F28" w:rsidTr="00404C79">
      <w:tc>
        <w:tcPr>
          <w:tcW w:w="1063" w:type="dxa"/>
        </w:tcPr>
        <w:p w:rsidR="00D25F28" w:rsidRPr="00D25F28" w:rsidRDefault="004D2A68" w:rsidP="00D25F28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D25F28">
            <w:rPr>
              <w:sz w:val="16"/>
            </w:rPr>
            <w:t>Paraaf:</w:t>
          </w:r>
        </w:p>
      </w:tc>
      <w:tc>
        <w:tcPr>
          <w:tcW w:w="708" w:type="dxa"/>
        </w:tcPr>
        <w:p w:rsidR="00D25F28" w:rsidRPr="00D25F28" w:rsidRDefault="004D2A68" w:rsidP="00D25F28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</w:rPr>
            <w:t>DS</w:t>
          </w:r>
        </w:p>
      </w:tc>
      <w:tc>
        <w:tcPr>
          <w:tcW w:w="851" w:type="dxa"/>
        </w:tcPr>
        <w:p w:rsidR="00D25F28" w:rsidRPr="00D25F28" w:rsidRDefault="004D2A68" w:rsidP="00D25F28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D25F28">
            <w:rPr>
              <w:sz w:val="16"/>
            </w:rPr>
            <w:t>MS</w:t>
          </w:r>
        </w:p>
      </w:tc>
      <w:tc>
        <w:tcPr>
          <w:tcW w:w="850" w:type="dxa"/>
        </w:tcPr>
        <w:p w:rsidR="00D25F28" w:rsidRPr="00D25F28" w:rsidRDefault="004D2A68" w:rsidP="00D25F28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</w:rPr>
            <w:t>CG</w:t>
          </w:r>
        </w:p>
      </w:tc>
    </w:tr>
  </w:tbl>
  <w:p w:rsidR="00D25F28" w:rsidRDefault="004D2A68">
    <w:pPr>
      <w:pStyle w:val="Voettekst"/>
    </w:pPr>
  </w:p>
  <w:p w:rsidR="003227E3" w:rsidRDefault="004D2A68">
    <w:pPr>
      <w:pStyle w:val="Voettekst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8" w:rsidRDefault="004D2A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68" w:rsidRDefault="004D2A68" w:rsidP="004D2A68">
      <w:pPr>
        <w:spacing w:after="0" w:line="240" w:lineRule="auto"/>
      </w:pPr>
      <w:r>
        <w:separator/>
      </w:r>
    </w:p>
  </w:footnote>
  <w:footnote w:type="continuationSeparator" w:id="0">
    <w:p w:rsidR="004D2A68" w:rsidRDefault="004D2A68" w:rsidP="004D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8" w:rsidRDefault="004D2A6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CD7768FDAFF4BCBAF7F0B028CCC3247"/>
      </w:placeholder>
      <w:temporary/>
      <w:showingPlcHdr/>
    </w:sdtPr>
    <w:sdtContent>
      <w:p w:rsidR="004D2A68" w:rsidRDefault="004D2A68">
        <w:pPr>
          <w:pStyle w:val="Koptekst"/>
        </w:pPr>
        <w:r>
          <w:t>[Geef tekst op]</w:t>
        </w:r>
      </w:p>
    </w:sdtContent>
  </w:sdt>
  <w:p w:rsidR="004D2A68" w:rsidRDefault="004D2A68" w:rsidP="004D2A68">
    <w:pPr>
      <w:pStyle w:val="Koptekst"/>
    </w:pPr>
    <w:r>
      <w:t>AANVRAAGFORMULIER CYTOSTATICA</w:t>
    </w:r>
  </w:p>
  <w:p w:rsidR="003227E3" w:rsidRDefault="004D2A6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8" w:rsidRDefault="004D2A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68"/>
    <w:rsid w:val="003B3167"/>
    <w:rsid w:val="004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D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D2A6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4D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D2A6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D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D2A6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4D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D2A6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D7768FDAFF4BCBAF7F0B028CCC3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DDA2B-FC45-45F7-8DE9-5FF2E441F38E}"/>
      </w:docPartPr>
      <w:docPartBody>
        <w:p w:rsidR="00000000" w:rsidRDefault="00C527E5" w:rsidP="00C527E5">
          <w:pPr>
            <w:pStyle w:val="8CD7768FDAFF4BCBAF7F0B028CCC3247"/>
          </w:pPr>
          <w: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E5"/>
    <w:rsid w:val="00C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CD7768FDAFF4BCBAF7F0B028CCC3247">
    <w:name w:val="8CD7768FDAFF4BCBAF7F0B028CCC3247"/>
    <w:rsid w:val="00C527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CD7768FDAFF4BCBAF7F0B028CCC3247">
    <w:name w:val="8CD7768FDAFF4BCBAF7F0B028CCC3247"/>
    <w:rsid w:val="00C52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2018-01-31T07:21:00Z</dcterms:created>
  <dcterms:modified xsi:type="dcterms:W3CDTF">2018-01-31T07:26:00Z</dcterms:modified>
</cp:coreProperties>
</file>